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D2" w:rsidRPr="001E59D2" w:rsidRDefault="006A7074" w:rsidP="001E59D2">
      <w:pPr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11C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E59D2" w:rsidRPr="001E59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ŠKOLA ZA TRGOVINU I MODNI DIZAJN RIJEKA</w:t>
      </w:r>
    </w:p>
    <w:p w:rsidR="001E59D2" w:rsidRPr="001E59D2" w:rsidRDefault="001E59D2" w:rsidP="001E59D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E59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STANE VONČINE 1A</w:t>
      </w:r>
    </w:p>
    <w:p w:rsidR="001E59D2" w:rsidRPr="001E59D2" w:rsidRDefault="001E59D2" w:rsidP="001E59D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E59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51000 RIJEKA</w:t>
      </w:r>
    </w:p>
    <w:p w:rsidR="001E59D2" w:rsidRPr="001E59D2" w:rsidRDefault="001E59D2" w:rsidP="001E59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</w:pPr>
    </w:p>
    <w:p w:rsidR="00B21B69" w:rsidRPr="00B21B69" w:rsidRDefault="00E515FF" w:rsidP="00B21B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112-03/24-01/</w:t>
      </w:r>
      <w:r w:rsidR="00B21B69" w:rsidRPr="00B21B6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B21B69" w:rsidRPr="00B21B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21B69" w:rsidRPr="00B21B6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21B69" w:rsidRPr="00B21B69" w:rsidRDefault="00E515FF" w:rsidP="00B21B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2170-60-01-24-5</w:t>
      </w:r>
    </w:p>
    <w:p w:rsidR="00B21B69" w:rsidRPr="00B21B69" w:rsidRDefault="00B21B69" w:rsidP="00B21B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r-HR" w:bidi="hi-IN"/>
        </w:rPr>
      </w:pPr>
    </w:p>
    <w:p w:rsidR="00B21B69" w:rsidRPr="00B21B69" w:rsidRDefault="00B21B69" w:rsidP="00B21B6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1B69"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  <w:t>Rijeka, 12. rujna 2024.g.</w:t>
      </w:r>
    </w:p>
    <w:p w:rsidR="001E59D2" w:rsidRDefault="001E59D2" w:rsidP="001E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92A" w:rsidRPr="00B21B69" w:rsidRDefault="00C0692A" w:rsidP="00B21B69">
      <w:pPr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C0692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EE027D">
        <w:rPr>
          <w:rFonts w:ascii="Times New Roman" w:hAnsi="Times New Roman" w:cs="Times New Roman"/>
          <w:sz w:val="24"/>
          <w:szCs w:val="24"/>
        </w:rPr>
        <w:t>7</w:t>
      </w:r>
      <w:r w:rsidRPr="00C0692A">
        <w:rPr>
          <w:rFonts w:ascii="Times New Roman" w:hAnsi="Times New Roman" w:cs="Times New Roman"/>
          <w:sz w:val="24"/>
          <w:szCs w:val="24"/>
        </w:rPr>
        <w:t xml:space="preserve">. Pravilnika o </w:t>
      </w:r>
      <w:r w:rsidRPr="00EE027D">
        <w:rPr>
          <w:rFonts w:ascii="Times New Roman" w:hAnsi="Times New Roman" w:cs="Times New Roman"/>
          <w:sz w:val="24"/>
          <w:szCs w:val="24"/>
        </w:rPr>
        <w:t xml:space="preserve">postupku i načinu </w:t>
      </w:r>
      <w:r w:rsidRPr="00C0692A">
        <w:rPr>
          <w:rFonts w:ascii="Times New Roman" w:hAnsi="Times New Roman" w:cs="Times New Roman"/>
          <w:sz w:val="24"/>
          <w:szCs w:val="24"/>
        </w:rPr>
        <w:t xml:space="preserve">zapošljavanja </w:t>
      </w:r>
      <w:r w:rsidR="001E59D2">
        <w:rPr>
          <w:rFonts w:ascii="Times New Roman" w:hAnsi="Times New Roman" w:cs="Times New Roman"/>
          <w:sz w:val="24"/>
          <w:szCs w:val="24"/>
        </w:rPr>
        <w:t xml:space="preserve">Škole za trgovinu i modni dizajn Rijeka 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</w:t>
      </w:r>
      <w:r w:rsidR="00B21B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jenih na natječaj za zasnivanje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radnog </w:t>
      </w:r>
      <w:bookmarkStart w:id="0" w:name="_Hlk17460446"/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odnosa </w:t>
      </w:r>
      <w:bookmarkStart w:id="1" w:name="_GoBack"/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r w:rsidR="00B21B69"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voditelj/</w:t>
      </w:r>
      <w:proofErr w:type="spellStart"/>
      <w:r w:rsidR="00B21B69"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ica</w:t>
      </w:r>
      <w:proofErr w:type="spellEnd"/>
      <w:r w:rsidR="00B21B69"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računovodstva 1</w:t>
      </w:r>
      <w:r w:rsidR="00B21B6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bookmarkEnd w:id="1"/>
      <w:r w:rsidR="004F3C5D" w:rsidRPr="004F3C5D">
        <w:rPr>
          <w:rFonts w:ascii="Times New Roman" w:hAnsi="Times New Roman" w:cs="Times New Roman"/>
          <w:sz w:val="24"/>
          <w:szCs w:val="24"/>
        </w:rPr>
        <w:t>kandidatima</w:t>
      </w:r>
      <w:r w:rsidR="006A7074" w:rsidRPr="006A7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7074" w:rsidRPr="004F3C5D">
        <w:rPr>
          <w:rFonts w:ascii="Times New Roman" w:eastAsia="Times New Roman" w:hAnsi="Times New Roman" w:cs="Times New Roman"/>
          <w:sz w:val="24"/>
          <w:szCs w:val="24"/>
          <w:lang w:eastAsia="hr-HR"/>
        </w:rPr>
        <w:t>upućuje</w:t>
      </w:r>
    </w:p>
    <w:p w:rsidR="00C0692A" w:rsidRPr="00C0692A" w:rsidRDefault="00C0692A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3C5D" w:rsidRDefault="00C0692A" w:rsidP="00416F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2" w:name="_Hlk17460390"/>
      <w:r w:rsidRPr="00C0692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POZIV NA </w:t>
      </w:r>
      <w:bookmarkEnd w:id="2"/>
      <w:r w:rsidR="00DA278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TESTIRANJE I</w:t>
      </w:r>
      <w:r w:rsidR="004F3C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F3C5D"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OBAVIJEST</w:t>
      </w:r>
    </w:p>
    <w:p w:rsidR="00A14419" w:rsidRDefault="00A14419" w:rsidP="00A14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PODRUČJIMA PROVJERE, VREMENU I</w:t>
      </w:r>
    </w:p>
    <w:p w:rsidR="00536F19" w:rsidRDefault="00A14419" w:rsidP="00A1441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MJESTU ODRŽAVANJA </w:t>
      </w:r>
      <w:r w:rsidR="00DA278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TESTIRANJA </w:t>
      </w:r>
    </w:p>
    <w:p w:rsidR="004266D5" w:rsidRPr="00C0692A" w:rsidRDefault="004266D5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3FC4" w:rsidRDefault="00E01795" w:rsidP="00E059E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kandidate</w:t>
      </w:r>
      <w:r w:rsidR="00C0692A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 w:rsidR="004F3C5D" w:rsidRPr="00B0323F">
        <w:rPr>
          <w:rFonts w:ascii="Times New Roman" w:hAnsi="Times New Roman" w:cs="Times New Roman"/>
          <w:sz w:val="24"/>
          <w:szCs w:val="24"/>
        </w:rPr>
        <w:t>ispunjavaju formalne uvje</w:t>
      </w:r>
      <w:r w:rsidR="00FA2251">
        <w:rPr>
          <w:rFonts w:ascii="Times New Roman" w:hAnsi="Times New Roman" w:cs="Times New Roman"/>
          <w:sz w:val="24"/>
          <w:szCs w:val="24"/>
        </w:rPr>
        <w:t xml:space="preserve">te iz Natječaja za radno mjesto </w:t>
      </w:r>
      <w:r w:rsidR="00B21B69"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voditelj/</w:t>
      </w:r>
      <w:proofErr w:type="spellStart"/>
      <w:r w:rsidR="00B21B69"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ica</w:t>
      </w:r>
      <w:proofErr w:type="spellEnd"/>
      <w:r w:rsidR="00B21B69"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računovodstva 1</w:t>
      </w:r>
      <w:r w:rsidR="00B21B6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objavljenog </w:t>
      </w:r>
      <w:r w:rsidR="00B21B69">
        <w:rPr>
          <w:rFonts w:ascii="Times New Roman" w:hAnsi="Times New Roman" w:cs="Times New Roman"/>
          <w:sz w:val="24"/>
          <w:szCs w:val="24"/>
        </w:rPr>
        <w:t>29</w:t>
      </w:r>
      <w:r w:rsidR="00FA2251">
        <w:rPr>
          <w:rFonts w:ascii="Times New Roman" w:hAnsi="Times New Roman" w:cs="Times New Roman"/>
          <w:sz w:val="24"/>
          <w:szCs w:val="24"/>
        </w:rPr>
        <w:t xml:space="preserve">. </w:t>
      </w:r>
      <w:r w:rsidR="00B21B69">
        <w:rPr>
          <w:rFonts w:ascii="Times New Roman" w:hAnsi="Times New Roman" w:cs="Times New Roman"/>
          <w:sz w:val="24"/>
          <w:szCs w:val="24"/>
        </w:rPr>
        <w:t>kolovoza</w:t>
      </w:r>
      <w:r w:rsidRPr="00B0323F">
        <w:rPr>
          <w:rFonts w:ascii="Times New Roman" w:hAnsi="Times New Roman" w:cs="Times New Roman"/>
          <w:sz w:val="24"/>
          <w:szCs w:val="24"/>
        </w:rPr>
        <w:t xml:space="preserve"> </w:t>
      </w:r>
      <w:r w:rsidR="00C4062B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B0323F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oglasnoj ploči Hrvatskog zavoda za zapošljavanje te mrežnim stanicama i ogl</w:t>
      </w:r>
      <w:r w:rsidR="00A14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asnoj ploči Škole provest </w:t>
      </w:r>
      <w:r w:rsidR="00E733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procjena i vrednovanje kandidata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</w:t>
      </w:r>
      <w:r w:rsidR="00B21B69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testiranja i razgovora (intervjua)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D65DD" w:rsidRDefault="009D65DD" w:rsidP="009D65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D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procjene i vrednovanje kandidata provodi se sukladno Pravilniku o načinu i postupku zapošljavanja (KLASA: 011-03/22-02/08; URBROJ: 2170-60-01-22-03 od 10. siječnja 2023.) te I. Dopunama Pravilnika o načinu i postupku zapošljavanja (KLASA: 011-03/23-02/01; URBROJ: 2170-60-01-23-02 od 24. siječnja 2023.g.)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Pravilnik)</w:t>
      </w:r>
    </w:p>
    <w:p w:rsidR="00B21B69" w:rsidRDefault="002D3FC4" w:rsidP="00B21B6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na sjednici </w:t>
      </w:r>
      <w:r w:rsidRPr="001E59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održanoj </w:t>
      </w:r>
      <w:r w:rsidR="00B21B69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9D65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21B69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9D65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="001E59D2" w:rsidRPr="001E59D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utvrdilo je </w:t>
      </w:r>
      <w:r w:rsidRPr="00793DEB">
        <w:rPr>
          <w:rFonts w:ascii="Times New Roman" w:hAnsi="Times New Roman" w:cs="Times New Roman"/>
          <w:sz w:val="24"/>
          <w:szCs w:val="24"/>
        </w:rPr>
        <w:t>listu kandidata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Pr="00793DEB">
        <w:rPr>
          <w:rFonts w:ascii="Times New Roman" w:hAnsi="Times New Roman" w:cs="Times New Roman"/>
          <w:sz w:val="24"/>
          <w:szCs w:val="24"/>
        </w:rPr>
        <w:t xml:space="preserve"> ispunjavaju</w:t>
      </w:r>
      <w:r>
        <w:rPr>
          <w:rFonts w:ascii="Times New Roman" w:hAnsi="Times New Roman" w:cs="Times New Roman"/>
          <w:sz w:val="24"/>
          <w:szCs w:val="24"/>
        </w:rPr>
        <w:t xml:space="preserve"> formalne uvjete iz natječaja, </w:t>
      </w:r>
      <w:r w:rsidRPr="00793DEB">
        <w:rPr>
          <w:rFonts w:ascii="Times New Roman" w:hAnsi="Times New Roman" w:cs="Times New Roman"/>
          <w:sz w:val="24"/>
          <w:szCs w:val="24"/>
        </w:rPr>
        <w:t xml:space="preserve">čije prijave su </w:t>
      </w: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pravodobne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potpune </w:t>
      </w:r>
      <w:r w:rsidR="00B21B69">
        <w:rPr>
          <w:rFonts w:ascii="Times New Roman" w:eastAsia="Times New Roman" w:hAnsi="Times New Roman" w:cs="Times New Roman"/>
          <w:sz w:val="24"/>
          <w:szCs w:val="24"/>
          <w:lang w:eastAsia="hr-HR"/>
        </w:rPr>
        <w:t>te je utvrdilo sadržaj testiranja, vrijeme i mjesto održavanja testiranja.</w:t>
      </w:r>
    </w:p>
    <w:p w:rsidR="00B21B69" w:rsidRDefault="00B21B69" w:rsidP="00B21B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B69" w:rsidRDefault="00B21B69" w:rsidP="00B21B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Pozivaju se:</w:t>
      </w:r>
    </w:p>
    <w:p w:rsidR="00B21B69" w:rsidRPr="00B21B69" w:rsidRDefault="00B21B69" w:rsidP="00B21B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4395" w:type="dxa"/>
        <w:tblInd w:w="108" w:type="dxa"/>
        <w:tblLook w:val="04A0" w:firstRow="1" w:lastRow="0" w:firstColumn="1" w:lastColumn="0" w:noHBand="0" w:noVBand="1"/>
      </w:tblPr>
      <w:tblGrid>
        <w:gridCol w:w="1134"/>
        <w:gridCol w:w="3261"/>
      </w:tblGrid>
      <w:tr w:rsidR="00B21B69" w:rsidRPr="00B21B69" w:rsidTr="000572B1">
        <w:trPr>
          <w:trHeight w:val="5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B69" w:rsidRPr="00B21B69" w:rsidRDefault="00B21B69" w:rsidP="00B21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1B69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B69" w:rsidRPr="00B21B69" w:rsidRDefault="00B21B69" w:rsidP="00B21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21B6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SANDRA FRANKO</w:t>
            </w:r>
          </w:p>
        </w:tc>
      </w:tr>
      <w:tr w:rsidR="00B21B69" w:rsidRPr="00B21B69" w:rsidTr="0092046D">
        <w:trPr>
          <w:trHeight w:val="4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B69" w:rsidRPr="00B21B69" w:rsidRDefault="00B21B69" w:rsidP="00B21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1B69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B69" w:rsidRPr="00B21B69" w:rsidRDefault="00B21B69" w:rsidP="00B21B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21B6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JADRANKA MRLA</w:t>
            </w:r>
          </w:p>
        </w:tc>
      </w:tr>
      <w:tr w:rsidR="00B21B69" w:rsidRPr="00B21B69" w:rsidTr="0092046D">
        <w:trPr>
          <w:trHeight w:val="6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B69" w:rsidRPr="00B21B69" w:rsidRDefault="00B21B69" w:rsidP="00B21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1B69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B69" w:rsidRPr="00B21B69" w:rsidRDefault="00B21B69" w:rsidP="00B21B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21B6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ALENKA PRODAN JERMANIŠ</w:t>
            </w:r>
          </w:p>
        </w:tc>
      </w:tr>
      <w:tr w:rsidR="00B21B69" w:rsidRPr="00B21B69" w:rsidTr="0092046D">
        <w:trPr>
          <w:trHeight w:val="5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B69" w:rsidRPr="00B21B69" w:rsidRDefault="00B21B69" w:rsidP="00B21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1B69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B69" w:rsidRPr="00B21B69" w:rsidRDefault="00B21B69" w:rsidP="00B21B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21B6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GORDANA JOVANOVIĆ</w:t>
            </w:r>
          </w:p>
        </w:tc>
      </w:tr>
      <w:tr w:rsidR="00B21B69" w:rsidRPr="00B21B69" w:rsidTr="000572B1">
        <w:trPr>
          <w:trHeight w:val="5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B69" w:rsidRPr="00B21B69" w:rsidRDefault="0092046D" w:rsidP="00B21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B21B69" w:rsidRPr="00B21B69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B69" w:rsidRPr="00B21B69" w:rsidRDefault="00B21B69" w:rsidP="00B21B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21B6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ANA ŠIMUNOVIĆ</w:t>
            </w:r>
          </w:p>
        </w:tc>
      </w:tr>
    </w:tbl>
    <w:p w:rsidR="00C4062B" w:rsidRPr="007D5149" w:rsidRDefault="00C4062B" w:rsidP="00C406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B69" w:rsidRPr="00B21B69" w:rsidRDefault="00B21B69" w:rsidP="00B21B69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 </w:t>
      </w:r>
      <w:r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testiranje </w:t>
      </w:r>
      <w:r w:rsidRPr="00B21B69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razgovor </w:t>
      </w:r>
      <w:r w:rsidRPr="00B21B6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(intervju)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koji će se </w:t>
      </w:r>
      <w:r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održati u utorak, 17.09.2024.g. </w:t>
      </w:r>
      <w:r w:rsidRPr="00B21B6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u</w:t>
      </w:r>
      <w:r w:rsidRPr="00B21B69">
        <w:rPr>
          <w:rFonts w:ascii="Times New Roman" w:eastAsia="Times New Roman" w:hAnsi="Times New Roman" w:cs="Times New Roman"/>
          <w:sz w:val="24"/>
          <w:szCs w:val="24"/>
        </w:rPr>
        <w:t xml:space="preserve"> prostorijama </w:t>
      </w:r>
      <w:r w:rsidRPr="00B21B69">
        <w:rPr>
          <w:rFonts w:ascii="Times New Roman" w:eastAsia="Calibri" w:hAnsi="Times New Roman" w:cs="Times New Roman"/>
          <w:sz w:val="24"/>
          <w:szCs w:val="24"/>
        </w:rPr>
        <w:t>Škole za trgovinu i modni dizajn Rijeka</w:t>
      </w:r>
      <w:r w:rsidRPr="00B21B69">
        <w:rPr>
          <w:rFonts w:ascii="Times New Roman" w:eastAsia="Times New Roman" w:hAnsi="Times New Roman" w:cs="Times New Roman"/>
          <w:sz w:val="24"/>
          <w:szCs w:val="24"/>
        </w:rPr>
        <w:t xml:space="preserve">, Stane </w:t>
      </w:r>
      <w:proofErr w:type="spellStart"/>
      <w:r w:rsidRPr="00B21B69">
        <w:rPr>
          <w:rFonts w:ascii="Times New Roman" w:eastAsia="Times New Roman" w:hAnsi="Times New Roman" w:cs="Times New Roman"/>
          <w:sz w:val="24"/>
          <w:szCs w:val="24"/>
        </w:rPr>
        <w:t>Vončine</w:t>
      </w:r>
      <w:proofErr w:type="spellEnd"/>
      <w:r w:rsidRPr="00B21B69">
        <w:rPr>
          <w:rFonts w:ascii="Times New Roman" w:eastAsia="Times New Roman" w:hAnsi="Times New Roman" w:cs="Times New Roman"/>
          <w:sz w:val="24"/>
          <w:szCs w:val="24"/>
        </w:rPr>
        <w:t xml:space="preserve"> 1A, 51000 Rijeka</w:t>
      </w:r>
      <w:r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B21B6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prema sljedećem rasporedu:</w:t>
      </w:r>
    </w:p>
    <w:p w:rsidR="00B21B69" w:rsidRPr="00B21B69" w:rsidRDefault="00B21B69" w:rsidP="00B21B69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u 8:00 sati testiranje (praktična provjera znanja)</w:t>
      </w:r>
    </w:p>
    <w:p w:rsidR="00B21B69" w:rsidRPr="00B21B69" w:rsidRDefault="0092046D" w:rsidP="00B21B69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u 8:45</w:t>
      </w:r>
      <w:r w:rsidR="00B21B69"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sati testiranje (informatička provjera znanja)</w:t>
      </w:r>
    </w:p>
    <w:p w:rsidR="00A211C5" w:rsidRPr="00B21B69" w:rsidRDefault="0092046D" w:rsidP="00B21B69">
      <w:pPr>
        <w:widowControl w:val="0"/>
        <w:numPr>
          <w:ilvl w:val="0"/>
          <w:numId w:val="25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u 10:3</w:t>
      </w:r>
      <w:r w:rsidR="00B21B69" w:rsidRPr="00B21B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0 sati razgovor </w:t>
      </w:r>
      <w:r w:rsidR="00B21B69" w:rsidRPr="00B21B6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(intervju)</w:t>
      </w:r>
    </w:p>
    <w:p w:rsidR="00A211C5" w:rsidRDefault="00A211C5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21B69" w:rsidRDefault="00B21B69" w:rsidP="00B21B6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procjene i vrednovanje kandidata</w:t>
      </w:r>
      <w:r w:rsidR="00920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se sukladno Pravilniku.</w:t>
      </w:r>
    </w:p>
    <w:p w:rsidR="00B21B69" w:rsidRPr="004266D5" w:rsidRDefault="00B21B69" w:rsidP="00B21B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B69" w:rsidRPr="0092046D" w:rsidRDefault="00B21B69" w:rsidP="00920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</w:t>
      </w:r>
      <w:r w:rsidRPr="00C069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AVILA TESTIRANJA</w:t>
      </w:r>
    </w:p>
    <w:p w:rsidR="00B21B69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dužni su sa sobom imati odgovarajuću identifikacijsku ispravu (važeću osobnu iskaznicu, putovnicu ili vozačku dozvolu).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21B69" w:rsidRPr="0092377E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B69" w:rsidRPr="0092046D" w:rsidRDefault="00B21B69" w:rsidP="00B21B69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B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Područja za pripremu kandidata za testiranje: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2046D">
        <w:rPr>
          <w:rFonts w:ascii="Times New Roman" w:hAnsi="Times New Roman" w:cs="Times New Roman"/>
          <w:color w:val="000000" w:themeColor="text1"/>
          <w:sz w:val="24"/>
        </w:rPr>
        <w:t>Zakon o proračunu (NN br. 144/21.)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2046D">
        <w:rPr>
          <w:rFonts w:ascii="Times New Roman" w:hAnsi="Times New Roman" w:cs="Times New Roman"/>
          <w:color w:val="000000" w:themeColor="text1"/>
          <w:sz w:val="24"/>
        </w:rPr>
        <w:t>Pravilnik o proračunskom računovodstvu i računskom planu (NN br. 124/14.)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2046D">
        <w:rPr>
          <w:rFonts w:ascii="Times New Roman" w:hAnsi="Times New Roman" w:cs="Times New Roman"/>
          <w:color w:val="000000" w:themeColor="text1"/>
          <w:sz w:val="24"/>
        </w:rPr>
        <w:t>Pravilnik o izmjenama i dopunama Pravilnika o proračunskom računovodstvu i računskom planu (NN br. 115/15., 87/16., 3/18., 126/19., 108/20.)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92046D">
        <w:rPr>
          <w:rFonts w:ascii="Times New Roman" w:hAnsi="Times New Roman" w:cs="Times New Roman"/>
          <w:color w:val="000000" w:themeColor="text1"/>
          <w:sz w:val="24"/>
        </w:rPr>
        <w:t>Pravilnik o financijskom izvještavanju u proračunskom računovodstvu (NN br. 37/22.)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2046D">
        <w:rPr>
          <w:rFonts w:ascii="Times New Roman" w:hAnsi="Times New Roman" w:cs="Times New Roman"/>
          <w:color w:val="000000" w:themeColor="text1"/>
          <w:sz w:val="24"/>
        </w:rPr>
        <w:t>Zakon o porezu na dohodak (NN br. 115/16.)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2046D">
        <w:rPr>
          <w:rFonts w:ascii="Times New Roman" w:hAnsi="Times New Roman" w:cs="Times New Roman"/>
          <w:color w:val="000000" w:themeColor="text1"/>
          <w:sz w:val="24"/>
        </w:rPr>
        <w:t>Zakon o izmjenama i dopunama Zakona o porezu na dohodak 106/18., 121/19., 32/20., 138/20.,151/22., 114/23)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2046D">
        <w:rPr>
          <w:rFonts w:ascii="Times New Roman" w:hAnsi="Times New Roman" w:cs="Times New Roman"/>
          <w:color w:val="000000" w:themeColor="text1"/>
          <w:sz w:val="24"/>
        </w:rPr>
        <w:t>Pravilnik o porezu na dohodak (NN br. 10/17.)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46D">
        <w:rPr>
          <w:rFonts w:ascii="Times New Roman" w:hAnsi="Times New Roman" w:cs="Times New Roman"/>
          <w:color w:val="000000" w:themeColor="text1"/>
          <w:sz w:val="24"/>
          <w:szCs w:val="24"/>
        </w:rPr>
        <w:t>Pravilnik o izmjenama i dopunama Pravilnika o porezu na dohodak (NN br. 128/17.,106,/18.,1/19.,80/19.,1/20.,74/20.,1/21.,102/22.,104/22.,112/22.,156/22.,1/23.,3/23., 56/23., 143/23.)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6D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 (NN br. 56/22.)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6D">
        <w:rPr>
          <w:rFonts w:ascii="Times New Roman" w:hAnsi="Times New Roman" w:cs="Times New Roman"/>
          <w:sz w:val="24"/>
          <w:szCs w:val="24"/>
        </w:rPr>
        <w:t>Dodatak I. Temeljnom kolektivnom ugovoru za službenike i namještenike u javnim službama (NN br. 127/22.)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6D">
        <w:rPr>
          <w:rFonts w:ascii="Times New Roman" w:hAnsi="Times New Roman" w:cs="Times New Roman"/>
          <w:sz w:val="24"/>
          <w:szCs w:val="24"/>
        </w:rPr>
        <w:t>Dodatak II. Temeljnom kolektivnom ugovoru za službenike i namještenike u javnim službama (NN br. 58/23.)</w:t>
      </w:r>
    </w:p>
    <w:p w:rsidR="0092046D" w:rsidRPr="0092046D" w:rsidRDefault="0092046D" w:rsidP="0092046D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46D">
        <w:rPr>
          <w:rFonts w:ascii="Times New Roman" w:hAnsi="Times New Roman" w:cs="Times New Roman"/>
          <w:sz w:val="24"/>
          <w:szCs w:val="24"/>
        </w:rPr>
        <w:t>Dodatak III. Temeljnom kolektivnom ugovoru za službenike i namještenike u javnim službama (NN br. 128/23.)</w:t>
      </w:r>
    </w:p>
    <w:p w:rsidR="00B21B69" w:rsidRPr="0092046D" w:rsidRDefault="0092046D" w:rsidP="0092046D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2046D">
        <w:rPr>
          <w:rFonts w:ascii="Times New Roman" w:hAnsi="Times New Roman" w:cs="Times New Roman"/>
          <w:sz w:val="24"/>
          <w:szCs w:val="24"/>
        </w:rPr>
        <w:t>Zakon o odgoju i obrazovanju u osnovnoj i srednjoj školi-pročišćeni tekst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2046D">
        <w:rPr>
          <w:rFonts w:ascii="Times New Roman" w:hAnsi="Times New Roman" w:cs="Times New Roman"/>
          <w:sz w:val="24"/>
          <w:szCs w:val="24"/>
        </w:rPr>
        <w:t>NN 126/12, 94/13, 152/14, 07/17, 68/18, 98/19, 64/20, 151/22,</w:t>
      </w:r>
      <w:r>
        <w:rPr>
          <w:rFonts w:ascii="Times New Roman" w:hAnsi="Times New Roman" w:cs="Times New Roman"/>
          <w:sz w:val="24"/>
          <w:szCs w:val="24"/>
        </w:rPr>
        <w:t>155/23,</w:t>
      </w:r>
      <w:r w:rsidRPr="0092046D">
        <w:rPr>
          <w:rFonts w:ascii="Times New Roman" w:hAnsi="Times New Roman" w:cs="Times New Roman"/>
          <w:sz w:val="24"/>
          <w:szCs w:val="24"/>
        </w:rPr>
        <w:t>156/23)</w:t>
      </w:r>
    </w:p>
    <w:p w:rsidR="00B21B69" w:rsidRPr="004C4257" w:rsidRDefault="00B21B69" w:rsidP="00B21B69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B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vrednovanja kandidata</w:t>
      </w:r>
    </w:p>
    <w:p w:rsidR="00B21B69" w:rsidRPr="00C0692A" w:rsidRDefault="00B21B69" w:rsidP="00B21B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kandidata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utvrđuje putem testiranja i razgovora (intervjua).</w:t>
      </w:r>
      <w:r w:rsidRPr="007C73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21B69" w:rsidRPr="00C0692A" w:rsidRDefault="00B21B69" w:rsidP="00B21B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kandidata se sastoji od dva dijela, pisane provjere kandidata putem testiranja</w:t>
      </w:r>
      <w:r w:rsidRPr="007C73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razgovora s kandidatom (intervju), a vrednuje se bodovima.</w:t>
      </w:r>
    </w:p>
    <w:p w:rsidR="00B21B69" w:rsidRPr="00C0692A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B69" w:rsidRPr="006D6BD9" w:rsidRDefault="00B21B69" w:rsidP="00B21B69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6B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Testiranje</w:t>
      </w:r>
    </w:p>
    <w:p w:rsidR="00B21B69" w:rsidRPr="006D6BD9" w:rsidRDefault="00B21B69" w:rsidP="00B21B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BD9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 se 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stoji od pisane provjere</w:t>
      </w:r>
      <w:r w:rsidRPr="006D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znanja koja uključuje </w:t>
      </w:r>
      <w:r w:rsidRPr="006D6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provjeru </w:t>
      </w:r>
      <w:r w:rsidRPr="006D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informatičke pismenosti i provjeru poznavanja propisa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primjenu</w:t>
      </w:r>
      <w:r w:rsidRPr="006D6B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potrebnih </w:t>
      </w:r>
      <w:r w:rsidRPr="006D6BD9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obavljanje radnog mjesta </w:t>
      </w:r>
      <w:r w:rsidR="0092046D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voditelja/</w:t>
      </w:r>
      <w:proofErr w:type="spellStart"/>
      <w:r w:rsidR="0092046D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920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računovodstva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koje je predviđeno vrijeme trajanja od </w:t>
      </w:r>
      <w:r w:rsidR="0092046D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 sata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046D">
        <w:rPr>
          <w:rFonts w:ascii="Times New Roman" w:eastAsia="Times New Roman" w:hAnsi="Times New Roman" w:cs="Times New Roman"/>
          <w:sz w:val="24"/>
          <w:szCs w:val="24"/>
          <w:lang w:eastAsia="hr-HR"/>
        </w:rPr>
        <w:t>i deset minuta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</w:t>
      </w:r>
      <w:r w:rsidR="0092046D">
        <w:rPr>
          <w:rFonts w:ascii="Times New Roman" w:eastAsia="Times New Roman" w:hAnsi="Times New Roman" w:cs="Times New Roman"/>
          <w:sz w:val="24"/>
          <w:szCs w:val="24"/>
          <w:lang w:eastAsia="hr-HR"/>
        </w:rPr>
        <w:t>40 minuta za teorijski dio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30 minuta za informatičku provjeru znanja.</w:t>
      </w:r>
    </w:p>
    <w:p w:rsidR="0092046D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47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provedenog testiranja (pisane provjere) članovi Povjerenstva ispravljaju testove i 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odgovore vrednuju bodovima od 0 do 10 bodova.</w:t>
      </w:r>
      <w:r w:rsidR="00920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testiranju ako je ostvario najmanje 50% bodova od ukupnog broja mogućih bodova svih članova Povjerenstva.</w:t>
      </w:r>
    </w:p>
    <w:p w:rsidR="00B21B69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 koji ne zadovolji na testiranju ne ostvaruje pravo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pristupa razgovoru (intervjuu).</w:t>
      </w:r>
    </w:p>
    <w:p w:rsidR="00B21B69" w:rsidRPr="00C0692A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B69" w:rsidRPr="0093316C" w:rsidRDefault="00B21B69" w:rsidP="00B21B69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</w:t>
      </w:r>
    </w:p>
    <w:p w:rsidR="00B21B69" w:rsidRPr="0093316C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razgovor (intervjuu) s povjerenstvom pozivaju se kandidati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nakon provedenog testiranja ostvarili pravo na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istup razgovoru (intervjuu), a koji će se održati u </w:t>
      </w:r>
      <w:r w:rsidR="0092046D">
        <w:rPr>
          <w:rFonts w:ascii="Times New Roman" w:eastAsia="Times New Roman" w:hAnsi="Times New Roman" w:cs="Times New Roman"/>
          <w:sz w:val="24"/>
          <w:szCs w:val="24"/>
          <w:lang w:eastAsia="hr-HR"/>
        </w:rPr>
        <w:t>10:3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 sati.</w:t>
      </w:r>
    </w:p>
    <w:p w:rsidR="00B21B69" w:rsidRPr="0093316C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u razgovoru s kandidatima utvrđuje znanja, sposobnosti, interese i motivaciju kandidata za rad u Školi.</w:t>
      </w:r>
    </w:p>
    <w:p w:rsidR="00B21B69" w:rsidRPr="0093316C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član Povjerenstva vrednuje rezultat razgovora (intervjua) bodovima od 0 do 10 bodova.</w:t>
      </w:r>
    </w:p>
    <w:p w:rsidR="00B21B69" w:rsidRPr="0093316C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Bodovi ostvareni na razgovoru (intervjuu) se zbrajaju.</w:t>
      </w:r>
    </w:p>
    <w:p w:rsidR="00B21B69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razgovoru (intervjuu) ako je ostvario najmanje 50% bodova od ukupnog broja bodova svih članova Povjerenstva.</w:t>
      </w:r>
    </w:p>
    <w:p w:rsidR="00B21B69" w:rsidRPr="0093316C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B69" w:rsidRPr="0093316C" w:rsidRDefault="00B21B69" w:rsidP="00B21B69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Rezultati javnog natječaja</w:t>
      </w:r>
    </w:p>
    <w:p w:rsidR="00B21B69" w:rsidRPr="0093316C" w:rsidRDefault="00B21B69" w:rsidP="00B21B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razgovora (intervjua) Povjerenstvo utvrđuje rang-listu kandidata prema ukupnom broju bodova ostvarenih na testiranju i razgovoru (intervjuu).</w:t>
      </w:r>
    </w:p>
    <w:p w:rsidR="00B21B69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dostavljene rang  - liste kandidata ravnatelj odlučuje o kandidatu za kojeg će zatražiti prethodnu suglasnost Školskog odbora za zasnivanje radnog odnosa.</w:t>
      </w:r>
    </w:p>
    <w:p w:rsidR="00B21B69" w:rsidRPr="0093316C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donosi odluku između tri najbolje rangirana kandidata prema broju bodova.</w:t>
      </w:r>
    </w:p>
    <w:p w:rsidR="00B21B69" w:rsidRPr="0093316C" w:rsidRDefault="00B21B69" w:rsidP="00B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B69" w:rsidRPr="0093316C" w:rsidRDefault="00B21B69" w:rsidP="00B21B69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kandidatima</w:t>
      </w:r>
    </w:p>
    <w:p w:rsidR="00B21B69" w:rsidRDefault="00B21B69" w:rsidP="00B21B69">
      <w:pPr>
        <w:pStyle w:val="StandardWeb"/>
        <w:spacing w:after="0"/>
        <w:jc w:val="both"/>
        <w:rPr>
          <w:rFonts w:eastAsia="Times New Roman"/>
          <w:lang w:eastAsia="hr-HR"/>
        </w:rPr>
      </w:pPr>
      <w:r w:rsidRPr="0093316C">
        <w:rPr>
          <w:rFonts w:eastAsia="Times New Roman"/>
          <w:lang w:eastAsia="hr-HR"/>
        </w:rPr>
        <w:t>Škola o rezultatima natječaja obavještava sve kandidate objavom na mrežnoj stranici škole.</w:t>
      </w:r>
      <w:r w:rsidRPr="002E56CC">
        <w:rPr>
          <w:rFonts w:eastAsia="Times New Roman"/>
          <w:lang w:eastAsia="hr-HR"/>
        </w:rPr>
        <w:t xml:space="preserve"> Iznimno ako se na natječaj prijavi kandidat ili kandidati koji se pozivaju na pravo prednosti pri zapošljavanju prema posebnim propisima sve se kandidate obavještava istim tekstom obavijesti o rezultatima natječaja pisanom poštanskom pošiljkom, pri čemu se kandidate koji se pozivaju na pravo prednosti pri zapošljavanju prema posebnim propisima obavještava pisanom preporučenom poštanskom pošiljkom s povratnicom.</w:t>
      </w:r>
    </w:p>
    <w:p w:rsidR="00B21B69" w:rsidRDefault="00B21B69" w:rsidP="00B21B69">
      <w:pPr>
        <w:pStyle w:val="StandardWeb"/>
        <w:spacing w:after="0"/>
        <w:jc w:val="both"/>
        <w:rPr>
          <w:rFonts w:eastAsia="Times New Roman"/>
          <w:lang w:eastAsia="hr-HR"/>
        </w:rPr>
      </w:pPr>
    </w:p>
    <w:p w:rsidR="00B21B69" w:rsidRPr="00B21B69" w:rsidRDefault="00B21B69" w:rsidP="00B21B69">
      <w:pPr>
        <w:pStyle w:val="StandardWeb"/>
        <w:spacing w:after="0"/>
        <w:jc w:val="both"/>
        <w:rPr>
          <w:rFonts w:eastAsia="Times New Roman"/>
          <w:lang w:eastAsia="hr-HR"/>
        </w:rPr>
      </w:pPr>
      <w:r w:rsidRPr="00B21B69">
        <w:rPr>
          <w:rFonts w:eastAsia="Times New Roman"/>
          <w:b/>
          <w:lang w:eastAsia="hr-HR"/>
        </w:rPr>
        <w:t>7.Pravo</w:t>
      </w:r>
      <w:r w:rsidRPr="0093316C">
        <w:rPr>
          <w:rFonts w:eastAsia="Times New Roman"/>
          <w:b/>
          <w:lang w:eastAsia="hr-HR"/>
        </w:rPr>
        <w:t xml:space="preserve"> na uvid u natječajnu dokumentaciju </w:t>
      </w:r>
    </w:p>
    <w:p w:rsidR="00B21B69" w:rsidRPr="00636206" w:rsidRDefault="00B21B69" w:rsidP="00B21B6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imaju pravo uvida u natječajnu dok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umentaciju i rezultate procjene i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vrednovanja izabranog kandidata s kojim je sklopljen ugovor o radu u skladu s propisima koji reguliraju područje zaštite osobnih podataka. Zahtjev za uvid u natječajnu dokumentaciju potrebno je poslati na e-mail adresu škole</w:t>
      </w:r>
      <w:r w:rsidRPr="00636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5" w:history="1">
        <w:r w:rsidRPr="00636206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AF7F1"/>
          </w:rPr>
          <w:t>skola-tmod@ss-tmd-ri.skole.hr</w:t>
        </w:r>
      </w:hyperlink>
    </w:p>
    <w:p w:rsidR="00B21B69" w:rsidRPr="0093316C" w:rsidRDefault="00B21B69" w:rsidP="00B21B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1B69" w:rsidRPr="0093316C" w:rsidRDefault="00B21B69" w:rsidP="00B21B69">
      <w:pPr>
        <w:spacing w:after="0" w:line="276" w:lineRule="auto"/>
        <w:jc w:val="both"/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1B69" w:rsidRPr="0093316C" w:rsidRDefault="00B21B69" w:rsidP="00B21B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1B69" w:rsidRPr="0093316C" w:rsidRDefault="00B21B69" w:rsidP="00B21B6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Povjerenstvo za vrednovanje </w:t>
      </w:r>
    </w:p>
    <w:p w:rsidR="00B21B69" w:rsidRPr="0093316C" w:rsidRDefault="00B21B69" w:rsidP="00B21B6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kandidata za zapošljavanje</w:t>
      </w:r>
    </w:p>
    <w:p w:rsidR="00B21B69" w:rsidRPr="0093316C" w:rsidRDefault="00B21B69" w:rsidP="00B21B69"/>
    <w:p w:rsidR="00B21B69" w:rsidRDefault="00B21B69" w:rsidP="00B21B69">
      <w:pPr>
        <w:tabs>
          <w:tab w:val="left" w:pos="284"/>
        </w:tabs>
        <w:spacing w:after="0" w:line="240" w:lineRule="auto"/>
      </w:pPr>
    </w:p>
    <w:p w:rsidR="00A211C5" w:rsidRPr="000D448C" w:rsidRDefault="00A211C5" w:rsidP="00A211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1B69" w:rsidRPr="007F6844" w:rsidRDefault="00A211C5" w:rsidP="00B21B6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211C5" w:rsidRPr="007F6844" w:rsidRDefault="00A211C5" w:rsidP="00A211C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508E" w:rsidRDefault="0080508E" w:rsidP="00A211C5">
      <w:pPr>
        <w:widowControl w:val="0"/>
        <w:suppressAutoHyphens/>
        <w:spacing w:after="0" w:line="240" w:lineRule="auto"/>
        <w:jc w:val="both"/>
      </w:pPr>
    </w:p>
    <w:sectPr w:rsidR="0080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6C"/>
    <w:multiLevelType w:val="hybridMultilevel"/>
    <w:tmpl w:val="8B523FFE"/>
    <w:lvl w:ilvl="0" w:tplc="C41036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565EC0"/>
    <w:multiLevelType w:val="hybridMultilevel"/>
    <w:tmpl w:val="1EBEC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809"/>
    <w:multiLevelType w:val="hybridMultilevel"/>
    <w:tmpl w:val="05E6B696"/>
    <w:lvl w:ilvl="0" w:tplc="184A2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928"/>
    <w:multiLevelType w:val="hybridMultilevel"/>
    <w:tmpl w:val="F92A869E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08C"/>
    <w:multiLevelType w:val="hybridMultilevel"/>
    <w:tmpl w:val="5E8A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5EC2"/>
    <w:multiLevelType w:val="hybridMultilevel"/>
    <w:tmpl w:val="1848D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6733A"/>
    <w:multiLevelType w:val="hybridMultilevel"/>
    <w:tmpl w:val="CEB0D96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02424"/>
    <w:multiLevelType w:val="hybridMultilevel"/>
    <w:tmpl w:val="6D0C0736"/>
    <w:lvl w:ilvl="0" w:tplc="E1C02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85ECB"/>
    <w:multiLevelType w:val="hybridMultilevel"/>
    <w:tmpl w:val="1A7079A2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979F7"/>
    <w:multiLevelType w:val="hybridMultilevel"/>
    <w:tmpl w:val="EB141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E4B90"/>
    <w:multiLevelType w:val="hybridMultilevel"/>
    <w:tmpl w:val="94002F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7294A"/>
    <w:multiLevelType w:val="hybridMultilevel"/>
    <w:tmpl w:val="6DD05AC0"/>
    <w:lvl w:ilvl="0" w:tplc="CECE6F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C08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27A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CD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CBB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6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2D3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EE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CA6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E6E00"/>
    <w:multiLevelType w:val="hybridMultilevel"/>
    <w:tmpl w:val="61D21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E4457"/>
    <w:multiLevelType w:val="hybridMultilevel"/>
    <w:tmpl w:val="7C9CFD9E"/>
    <w:lvl w:ilvl="0" w:tplc="6952C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8C09EC"/>
    <w:multiLevelType w:val="hybridMultilevel"/>
    <w:tmpl w:val="DBDAC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53A53"/>
    <w:multiLevelType w:val="hybridMultilevel"/>
    <w:tmpl w:val="E98099DC"/>
    <w:lvl w:ilvl="0" w:tplc="12025A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713608F"/>
    <w:multiLevelType w:val="hybridMultilevel"/>
    <w:tmpl w:val="22D6DF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4122"/>
    <w:multiLevelType w:val="hybridMultilevel"/>
    <w:tmpl w:val="42AC2508"/>
    <w:lvl w:ilvl="0" w:tplc="07E2D5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23F34"/>
    <w:multiLevelType w:val="hybridMultilevel"/>
    <w:tmpl w:val="5E8A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4088C"/>
    <w:multiLevelType w:val="hybridMultilevel"/>
    <w:tmpl w:val="A3B60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F585E"/>
    <w:multiLevelType w:val="hybridMultilevel"/>
    <w:tmpl w:val="11DED4F8"/>
    <w:lvl w:ilvl="0" w:tplc="E7F89EE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67267490"/>
    <w:multiLevelType w:val="hybridMultilevel"/>
    <w:tmpl w:val="5E8A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403C2"/>
    <w:multiLevelType w:val="hybridMultilevel"/>
    <w:tmpl w:val="9B78CDA8"/>
    <w:lvl w:ilvl="0" w:tplc="041A0017">
      <w:start w:val="1"/>
      <w:numFmt w:val="lowerLetter"/>
      <w:lvlText w:val="%1)"/>
      <w:lvlJc w:val="left"/>
      <w:pPr>
        <w:ind w:left="7448" w:hanging="360"/>
      </w:pPr>
    </w:lvl>
    <w:lvl w:ilvl="1" w:tplc="041A0019" w:tentative="1">
      <w:start w:val="1"/>
      <w:numFmt w:val="lowerLetter"/>
      <w:lvlText w:val="%2."/>
      <w:lvlJc w:val="left"/>
      <w:pPr>
        <w:ind w:left="8168" w:hanging="360"/>
      </w:pPr>
    </w:lvl>
    <w:lvl w:ilvl="2" w:tplc="041A001B" w:tentative="1">
      <w:start w:val="1"/>
      <w:numFmt w:val="lowerRoman"/>
      <w:lvlText w:val="%3."/>
      <w:lvlJc w:val="right"/>
      <w:pPr>
        <w:ind w:left="8888" w:hanging="180"/>
      </w:pPr>
    </w:lvl>
    <w:lvl w:ilvl="3" w:tplc="041A000F" w:tentative="1">
      <w:start w:val="1"/>
      <w:numFmt w:val="decimal"/>
      <w:lvlText w:val="%4."/>
      <w:lvlJc w:val="left"/>
      <w:pPr>
        <w:ind w:left="9608" w:hanging="360"/>
      </w:pPr>
    </w:lvl>
    <w:lvl w:ilvl="4" w:tplc="041A0019" w:tentative="1">
      <w:start w:val="1"/>
      <w:numFmt w:val="lowerLetter"/>
      <w:lvlText w:val="%5."/>
      <w:lvlJc w:val="left"/>
      <w:pPr>
        <w:ind w:left="10328" w:hanging="360"/>
      </w:pPr>
    </w:lvl>
    <w:lvl w:ilvl="5" w:tplc="041A001B" w:tentative="1">
      <w:start w:val="1"/>
      <w:numFmt w:val="lowerRoman"/>
      <w:lvlText w:val="%6."/>
      <w:lvlJc w:val="right"/>
      <w:pPr>
        <w:ind w:left="11048" w:hanging="180"/>
      </w:pPr>
    </w:lvl>
    <w:lvl w:ilvl="6" w:tplc="041A000F" w:tentative="1">
      <w:start w:val="1"/>
      <w:numFmt w:val="decimal"/>
      <w:lvlText w:val="%7."/>
      <w:lvlJc w:val="left"/>
      <w:pPr>
        <w:ind w:left="11768" w:hanging="360"/>
      </w:pPr>
    </w:lvl>
    <w:lvl w:ilvl="7" w:tplc="041A0019" w:tentative="1">
      <w:start w:val="1"/>
      <w:numFmt w:val="lowerLetter"/>
      <w:lvlText w:val="%8."/>
      <w:lvlJc w:val="left"/>
      <w:pPr>
        <w:ind w:left="12488" w:hanging="360"/>
      </w:pPr>
    </w:lvl>
    <w:lvl w:ilvl="8" w:tplc="041A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3" w15:restartNumberingAfterBreak="0">
    <w:nsid w:val="761A23EC"/>
    <w:multiLevelType w:val="hybridMultilevel"/>
    <w:tmpl w:val="8690CE6C"/>
    <w:lvl w:ilvl="0" w:tplc="8DA8D7D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46E20"/>
    <w:multiLevelType w:val="hybridMultilevel"/>
    <w:tmpl w:val="1B6EA1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6529C"/>
    <w:multiLevelType w:val="hybridMultilevel"/>
    <w:tmpl w:val="61BCCA72"/>
    <w:lvl w:ilvl="0" w:tplc="94F4E3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23"/>
  </w:num>
  <w:num w:numId="5">
    <w:abstractNumId w:val="5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6"/>
  </w:num>
  <w:num w:numId="11">
    <w:abstractNumId w:val="14"/>
  </w:num>
  <w:num w:numId="12">
    <w:abstractNumId w:val="18"/>
  </w:num>
  <w:num w:numId="13">
    <w:abstractNumId w:val="13"/>
  </w:num>
  <w:num w:numId="14">
    <w:abstractNumId w:val="0"/>
  </w:num>
  <w:num w:numId="15">
    <w:abstractNumId w:val="21"/>
  </w:num>
  <w:num w:numId="16">
    <w:abstractNumId w:val="4"/>
  </w:num>
  <w:num w:numId="17">
    <w:abstractNumId w:val="10"/>
  </w:num>
  <w:num w:numId="18">
    <w:abstractNumId w:val="3"/>
  </w:num>
  <w:num w:numId="19">
    <w:abstractNumId w:val="20"/>
  </w:num>
  <w:num w:numId="20">
    <w:abstractNumId w:val="8"/>
  </w:num>
  <w:num w:numId="21">
    <w:abstractNumId w:val="25"/>
  </w:num>
  <w:num w:numId="22">
    <w:abstractNumId w:val="12"/>
  </w:num>
  <w:num w:numId="23">
    <w:abstractNumId w:val="24"/>
  </w:num>
  <w:num w:numId="24">
    <w:abstractNumId w:val="16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23"/>
    <w:rsid w:val="0001601A"/>
    <w:rsid w:val="0005334C"/>
    <w:rsid w:val="000702CB"/>
    <w:rsid w:val="000E58DB"/>
    <w:rsid w:val="00132E26"/>
    <w:rsid w:val="00153602"/>
    <w:rsid w:val="001A04BD"/>
    <w:rsid w:val="001E59D2"/>
    <w:rsid w:val="00211A61"/>
    <w:rsid w:val="002234C6"/>
    <w:rsid w:val="00240664"/>
    <w:rsid w:val="002814CB"/>
    <w:rsid w:val="002A354E"/>
    <w:rsid w:val="002D3FC4"/>
    <w:rsid w:val="002E56CC"/>
    <w:rsid w:val="003036C3"/>
    <w:rsid w:val="003437CD"/>
    <w:rsid w:val="00362025"/>
    <w:rsid w:val="0037717B"/>
    <w:rsid w:val="00393681"/>
    <w:rsid w:val="003B0562"/>
    <w:rsid w:val="003C4717"/>
    <w:rsid w:val="00400FA1"/>
    <w:rsid w:val="00413D65"/>
    <w:rsid w:val="00416F46"/>
    <w:rsid w:val="00424774"/>
    <w:rsid w:val="004266D5"/>
    <w:rsid w:val="00430283"/>
    <w:rsid w:val="004472A7"/>
    <w:rsid w:val="004518A7"/>
    <w:rsid w:val="00455468"/>
    <w:rsid w:val="0049107B"/>
    <w:rsid w:val="004C4257"/>
    <w:rsid w:val="004D488E"/>
    <w:rsid w:val="004F3C5D"/>
    <w:rsid w:val="00506095"/>
    <w:rsid w:val="00536F19"/>
    <w:rsid w:val="005D3114"/>
    <w:rsid w:val="005F6278"/>
    <w:rsid w:val="006248D2"/>
    <w:rsid w:val="00627199"/>
    <w:rsid w:val="00641261"/>
    <w:rsid w:val="006857E3"/>
    <w:rsid w:val="0069792E"/>
    <w:rsid w:val="006A7074"/>
    <w:rsid w:val="006D6BD9"/>
    <w:rsid w:val="006F08D9"/>
    <w:rsid w:val="0070299F"/>
    <w:rsid w:val="00793DEB"/>
    <w:rsid w:val="00794AD6"/>
    <w:rsid w:val="007C5BBA"/>
    <w:rsid w:val="007C7333"/>
    <w:rsid w:val="007D5149"/>
    <w:rsid w:val="0080508E"/>
    <w:rsid w:val="00843946"/>
    <w:rsid w:val="008464F7"/>
    <w:rsid w:val="00846759"/>
    <w:rsid w:val="008A1845"/>
    <w:rsid w:val="008B145E"/>
    <w:rsid w:val="008F44D4"/>
    <w:rsid w:val="00902698"/>
    <w:rsid w:val="0092046D"/>
    <w:rsid w:val="0092377E"/>
    <w:rsid w:val="00931DE0"/>
    <w:rsid w:val="0093316C"/>
    <w:rsid w:val="00974070"/>
    <w:rsid w:val="009871B0"/>
    <w:rsid w:val="009935BE"/>
    <w:rsid w:val="009D1153"/>
    <w:rsid w:val="009D65DD"/>
    <w:rsid w:val="00A13AD2"/>
    <w:rsid w:val="00A14419"/>
    <w:rsid w:val="00A211C5"/>
    <w:rsid w:val="00A410D1"/>
    <w:rsid w:val="00A50668"/>
    <w:rsid w:val="00A82D92"/>
    <w:rsid w:val="00A9384B"/>
    <w:rsid w:val="00AA6664"/>
    <w:rsid w:val="00AB2379"/>
    <w:rsid w:val="00AF47DE"/>
    <w:rsid w:val="00B0323F"/>
    <w:rsid w:val="00B21B69"/>
    <w:rsid w:val="00B42AE4"/>
    <w:rsid w:val="00B67C55"/>
    <w:rsid w:val="00B92D43"/>
    <w:rsid w:val="00BA3249"/>
    <w:rsid w:val="00BE285D"/>
    <w:rsid w:val="00C0692A"/>
    <w:rsid w:val="00C25908"/>
    <w:rsid w:val="00C4062B"/>
    <w:rsid w:val="00C4355C"/>
    <w:rsid w:val="00C565E4"/>
    <w:rsid w:val="00C756B3"/>
    <w:rsid w:val="00C75EA8"/>
    <w:rsid w:val="00C9744A"/>
    <w:rsid w:val="00CB2B6F"/>
    <w:rsid w:val="00CE0F8F"/>
    <w:rsid w:val="00D346A0"/>
    <w:rsid w:val="00D347A7"/>
    <w:rsid w:val="00D91E3D"/>
    <w:rsid w:val="00DA278F"/>
    <w:rsid w:val="00DB2DBF"/>
    <w:rsid w:val="00DE7BB5"/>
    <w:rsid w:val="00E01795"/>
    <w:rsid w:val="00E059E2"/>
    <w:rsid w:val="00E2727F"/>
    <w:rsid w:val="00E515FF"/>
    <w:rsid w:val="00E7336D"/>
    <w:rsid w:val="00EE027D"/>
    <w:rsid w:val="00EE058A"/>
    <w:rsid w:val="00EE3C04"/>
    <w:rsid w:val="00EE7479"/>
    <w:rsid w:val="00F72705"/>
    <w:rsid w:val="00F82211"/>
    <w:rsid w:val="00F91AD9"/>
    <w:rsid w:val="00FA2251"/>
    <w:rsid w:val="00FB0623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DE99"/>
  <w15:chartTrackingRefBased/>
  <w15:docId w15:val="{09086F7D-8FB1-4BEA-A4DF-0F03858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7E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506095"/>
    <w:rPr>
      <w:i/>
      <w:iCs/>
    </w:rPr>
  </w:style>
  <w:style w:type="character" w:styleId="Hiperveza">
    <w:name w:val="Hyperlink"/>
    <w:basedOn w:val="Zadanifontodlomka"/>
    <w:uiPriority w:val="99"/>
    <w:unhideWhenUsed/>
    <w:rsid w:val="003B056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B0562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44A"/>
    <w:rPr>
      <w:rFonts w:ascii="Segoe UI" w:hAnsi="Segoe UI" w:cs="Segoe UI"/>
      <w:sz w:val="18"/>
      <w:szCs w:val="18"/>
    </w:rPr>
  </w:style>
  <w:style w:type="paragraph" w:customStyle="1" w:styleId="box456505">
    <w:name w:val="box_456505"/>
    <w:basedOn w:val="Normal"/>
    <w:rsid w:val="006D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2E56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ola-tmod@ri.t-com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7</cp:revision>
  <cp:lastPrinted>2024-09-12T08:51:00Z</cp:lastPrinted>
  <dcterms:created xsi:type="dcterms:W3CDTF">2024-09-11T11:15:00Z</dcterms:created>
  <dcterms:modified xsi:type="dcterms:W3CDTF">2024-09-12T09:28:00Z</dcterms:modified>
</cp:coreProperties>
</file>